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"/>
        <w:gridCol w:w="4627"/>
        <w:gridCol w:w="3383"/>
        <w:gridCol w:w="1328"/>
      </w:tblGrid>
      <w:tr w:rsidR="009159B2" w:rsidRPr="009159B2" w:rsidTr="009159B2">
        <w:trPr>
          <w:tblCellSpacing w:w="0" w:type="dxa"/>
        </w:trPr>
        <w:tc>
          <w:tcPr>
            <w:tcW w:w="0" w:type="auto"/>
            <w:tcBorders>
              <w:left w:val="single" w:sz="6" w:space="0" w:color="FFFFFF"/>
            </w:tcBorders>
            <w:noWrap/>
            <w:vAlign w:val="center"/>
            <w:hideMark/>
          </w:tcPr>
          <w:p w:rsidR="009159B2" w:rsidRPr="009159B2" w:rsidRDefault="009159B2" w:rsidP="00603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noWrap/>
            <w:vAlign w:val="center"/>
            <w:hideMark/>
          </w:tcPr>
          <w:p w:rsidR="009159B2" w:rsidRPr="009159B2" w:rsidRDefault="00204DEA" w:rsidP="0091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" w:history="1">
              <w:r w:rsidR="009159B2" w:rsidRPr="009159B2">
                <w:rPr>
                  <w:rFonts w:ascii="Times New Roman" w:eastAsia="Times New Roman" w:hAnsi="Times New Roman" w:cs="Times New Roman"/>
                  <w:b/>
                  <w:bCs/>
                  <w:color w:val="FFFFFF"/>
                  <w:sz w:val="20"/>
                  <w:szCs w:val="20"/>
                  <w:u w:val="single"/>
                  <w:lang w:eastAsia="ru-RU"/>
                </w:rPr>
                <w:t>Некоммерческие интернет-версии</w:t>
              </w:r>
            </w:hyperlink>
          </w:p>
        </w:tc>
        <w:tc>
          <w:tcPr>
            <w:tcW w:w="0" w:type="auto"/>
            <w:tcBorders>
              <w:left w:val="single" w:sz="6" w:space="0" w:color="FFFFFF"/>
            </w:tcBorders>
            <w:noWrap/>
            <w:vAlign w:val="center"/>
            <w:hideMark/>
          </w:tcPr>
          <w:p w:rsidR="009159B2" w:rsidRPr="009159B2" w:rsidRDefault="00204DEA" w:rsidP="0091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history="1">
              <w:r w:rsidR="009159B2" w:rsidRPr="009159B2">
                <w:rPr>
                  <w:rFonts w:ascii="Times New Roman" w:eastAsia="Times New Roman" w:hAnsi="Times New Roman" w:cs="Times New Roman"/>
                  <w:b/>
                  <w:bCs/>
                  <w:color w:val="FFFFFF"/>
                  <w:sz w:val="20"/>
                  <w:szCs w:val="20"/>
                  <w:u w:val="single"/>
                  <w:lang w:eastAsia="ru-RU"/>
                </w:rPr>
                <w:t>О компании и продуктах</w:t>
              </w:r>
            </w:hyperlink>
          </w:p>
        </w:tc>
        <w:tc>
          <w:tcPr>
            <w:tcW w:w="0" w:type="auto"/>
            <w:tcBorders>
              <w:left w:val="single" w:sz="6" w:space="0" w:color="FFFFFF"/>
            </w:tcBorders>
            <w:noWrap/>
            <w:vAlign w:val="center"/>
            <w:hideMark/>
          </w:tcPr>
          <w:p w:rsidR="009159B2" w:rsidRPr="009159B2" w:rsidRDefault="00204DEA" w:rsidP="0091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" w:history="1">
              <w:r w:rsidR="009159B2" w:rsidRPr="009159B2">
                <w:rPr>
                  <w:rFonts w:ascii="Times New Roman" w:eastAsia="Times New Roman" w:hAnsi="Times New Roman" w:cs="Times New Roman"/>
                  <w:b/>
                  <w:bCs/>
                  <w:color w:val="FFFFFF"/>
                  <w:sz w:val="20"/>
                  <w:szCs w:val="20"/>
                  <w:u w:val="single"/>
                  <w:lang w:eastAsia="ru-RU"/>
                </w:rPr>
                <w:t>Вакансии</w:t>
              </w:r>
            </w:hyperlink>
          </w:p>
        </w:tc>
      </w:tr>
    </w:tbl>
    <w:p w:rsidR="009159B2" w:rsidRPr="009159B2" w:rsidRDefault="00204DEA" w:rsidP="009159B2">
      <w:pPr>
        <w:spacing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7" w:history="1">
        <w:r w:rsidR="009159B2" w:rsidRPr="009159B2">
          <w:rPr>
            <w:rFonts w:ascii="Arial" w:eastAsia="Times New Roman" w:hAnsi="Arial" w:cs="Arial"/>
            <w:color w:val="666699"/>
            <w:sz w:val="20"/>
            <w:szCs w:val="20"/>
            <w:u w:val="single"/>
            <w:lang w:eastAsia="ru-RU"/>
          </w:rPr>
          <w:t>Главная</w:t>
        </w:r>
      </w:hyperlink>
      <w:r w:rsidR="009159B2"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hyperlink r:id="rId8" w:history="1">
        <w:r w:rsidR="009159B2" w:rsidRPr="009159B2">
          <w:rPr>
            <w:rFonts w:ascii="Arial" w:eastAsia="Times New Roman" w:hAnsi="Arial" w:cs="Arial"/>
            <w:color w:val="666699"/>
            <w:sz w:val="20"/>
            <w:szCs w:val="20"/>
            <w:u w:val="single"/>
            <w:lang w:eastAsia="ru-RU"/>
          </w:rPr>
          <w:t>Документы</w:t>
        </w:r>
      </w:hyperlink>
      <w:r w:rsidR="009159B2"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Статья 45. Порядок проведения общего собрания собственников помещений в многоквартирном доме</w:t>
      </w:r>
    </w:p>
    <w:p w:rsidR="009159B2" w:rsidRPr="009159B2" w:rsidRDefault="00204DEA" w:rsidP="009159B2">
      <w:pPr>
        <w:spacing w:after="0" w:line="343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9" w:history="1">
        <w:r w:rsidR="009159B2" w:rsidRPr="009159B2">
          <w:rPr>
            <w:rFonts w:ascii="Arial" w:eastAsia="Times New Roman" w:hAnsi="Arial" w:cs="Arial"/>
            <w:b/>
            <w:bCs/>
            <w:color w:val="666699"/>
            <w:sz w:val="20"/>
            <w:szCs w:val="20"/>
            <w:u w:val="single"/>
            <w:lang w:eastAsia="ru-RU"/>
          </w:rPr>
          <w:t>"Жилищный кодекс Российской Федерации" от 29.12.2004 N 188-ФЗ (ред. от 27.12.2018) (с изм. и доп., вступ. в силу с 12.01.2019)</w:t>
        </w:r>
      </w:hyperlink>
    </w:p>
    <w:p w:rsidR="009159B2" w:rsidRPr="009159B2" w:rsidRDefault="009159B2" w:rsidP="009159B2">
      <w:pPr>
        <w:spacing w:after="144" w:line="290" w:lineRule="atLeast"/>
        <w:ind w:firstLine="540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0"/>
          <w:szCs w:val="20"/>
          <w:lang w:eastAsia="ru-RU"/>
        </w:rPr>
      </w:pPr>
      <w:bookmarkStart w:id="0" w:name="dst100314"/>
      <w:bookmarkEnd w:id="0"/>
      <w:r w:rsidRPr="009159B2">
        <w:rPr>
          <w:rFonts w:ascii="Arial" w:eastAsia="Times New Roman" w:hAnsi="Arial" w:cs="Arial"/>
          <w:b/>
          <w:bCs/>
          <w:color w:val="333333"/>
          <w:kern w:val="36"/>
          <w:sz w:val="20"/>
          <w:szCs w:val="20"/>
          <w:lang w:eastAsia="ru-RU"/>
        </w:rPr>
        <w:t>ЖК РФ Статья 45. Порядок проведения общего собрания собственников помещений в многоквартирном доме</w:t>
      </w:r>
    </w:p>
    <w:p w:rsidR="009159B2" w:rsidRPr="009159B2" w:rsidRDefault="009159B2" w:rsidP="002D0E9C">
      <w:pPr>
        <w:spacing w:after="144" w:line="290" w:lineRule="atLeast"/>
        <w:ind w:firstLine="540"/>
        <w:jc w:val="both"/>
        <w:outlineLvl w:val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159B2">
        <w:rPr>
          <w:rFonts w:ascii="Arial" w:eastAsia="Times New Roman" w:hAnsi="Arial" w:cs="Arial"/>
          <w:b/>
          <w:bCs/>
          <w:color w:val="333333"/>
          <w:kern w:val="36"/>
          <w:sz w:val="20"/>
          <w:szCs w:val="20"/>
          <w:lang w:eastAsia="ru-RU"/>
        </w:rPr>
        <w:t> </w:t>
      </w:r>
      <w:bookmarkStart w:id="1" w:name="dst101469"/>
      <w:bookmarkEnd w:id="1"/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1. Собственники помещений в многоквартирном доме обязаны ежегодно проводить годовое общее собрание собственников помещений в многоквартирном доме. Если иное не установлено общим собранием собственников помещений в многоквартирном доме, годовое общее собрание собственников помещений в многоквартирном доме проводится в течение второго квартала года, следующего за отчетным годом, в порядке, установленном настоящей статьей.</w:t>
      </w:r>
    </w:p>
    <w:p w:rsidR="009159B2" w:rsidRPr="009159B2" w:rsidRDefault="009159B2" w:rsidP="009159B2">
      <w:pPr>
        <w:spacing w:after="0" w:line="290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(в ред. Федерального </w:t>
      </w:r>
      <w:hyperlink r:id="rId10" w:anchor="dst100034" w:history="1">
        <w:r w:rsidRPr="009159B2">
          <w:rPr>
            <w:rFonts w:ascii="Arial" w:eastAsia="Times New Roman" w:hAnsi="Arial" w:cs="Arial"/>
            <w:color w:val="666699"/>
            <w:sz w:val="20"/>
            <w:szCs w:val="20"/>
            <w:u w:val="single"/>
            <w:lang w:eastAsia="ru-RU"/>
          </w:rPr>
          <w:t>закона</w:t>
        </w:r>
      </w:hyperlink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от 29.06.2015 N 176-ФЗ)</w:t>
      </w:r>
    </w:p>
    <w:p w:rsidR="009159B2" w:rsidRPr="009159B2" w:rsidRDefault="009159B2" w:rsidP="009159B2">
      <w:pPr>
        <w:spacing w:after="0" w:line="362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(см. текст в предыдущей редакции)</w:t>
      </w:r>
    </w:p>
    <w:p w:rsidR="009159B2" w:rsidRPr="009159B2" w:rsidRDefault="009159B2" w:rsidP="009159B2">
      <w:pPr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2" w:name="dst100316"/>
      <w:bookmarkEnd w:id="2"/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2. Проводимые помимо годового общего собрания общие собрания собственников помещений в многоквартирном доме являются внеочередными. </w:t>
      </w:r>
      <w:r w:rsidRPr="00204DEA">
        <w:rPr>
          <w:rFonts w:ascii="Arial" w:eastAsia="Times New Roman" w:hAnsi="Arial" w:cs="Arial"/>
          <w:color w:val="333333"/>
          <w:sz w:val="20"/>
          <w:szCs w:val="20"/>
          <w:highlight w:val="yellow"/>
          <w:lang w:eastAsia="ru-RU"/>
        </w:rPr>
        <w:t>Внеочередное общее собрание собственников помещений в многоквартирном доме может быть созвано по инициативе любого из данных собственников</w:t>
      </w:r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</w:p>
    <w:p w:rsidR="009159B2" w:rsidRPr="009159B2" w:rsidRDefault="009159B2" w:rsidP="009159B2">
      <w:pPr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3" w:name="dst100317"/>
      <w:bookmarkEnd w:id="3"/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 Общее собрание собственников помещений в многоквартирном доме правомочно (имеет кворум), если в нем приняли участие собственники помещений в данном доме или их представители, обладающие более чем пятьюдесятью процентами голосов от общего числа голосов. При отсутствии кворума для проведения годового общего собрания собственников помещений в многоквартирном доме должно быть проведено повторное общее собрание собственников помещений в многоквартирном доме.</w:t>
      </w:r>
    </w:p>
    <w:p w:rsidR="009159B2" w:rsidRPr="009159B2" w:rsidRDefault="009159B2" w:rsidP="009159B2">
      <w:pPr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4" w:name="dst696"/>
      <w:bookmarkEnd w:id="4"/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3.1. Управляющая организация, правление товарищества собственников жилья, жилищного или жилищно-строительного кооператива, иного специализированного потребительского кооператива обязаны вести реестр собственников помещений в многоквартирном доме, который содержит сведения, позволяющие идентифицировать собственников помещений в данном многоквартирном доме (фамилия, имя, отчество (при наличии) собственника помещения в многоквартирном доме, полное наименование и основной государственный регистрационный номер юридического лица, если собственником помещения в многоквартирном доме является юридическое лицо, номер помещения в многоквартирном доме, собственником которого является физическое или юридическое лицо), а также сведения о размерах принадлежащих им долей в праве общей собственности на общее имущество собственников помещений в многоквартирном доме. </w:t>
      </w:r>
      <w:r w:rsidRPr="002D0E9C">
        <w:rPr>
          <w:rFonts w:ascii="Arial" w:eastAsia="Times New Roman" w:hAnsi="Arial" w:cs="Arial"/>
          <w:color w:val="333333"/>
          <w:sz w:val="20"/>
          <w:szCs w:val="20"/>
          <w:highlight w:val="yellow"/>
          <w:lang w:eastAsia="ru-RU"/>
        </w:rPr>
        <w:t>При поступлении в управляющую организацию, правление товарищества собственников жилья, жилищного или жилищно-строительного кооператива, иного специализированного потребительского кооператива обращения в письменной форме, в том числе обращения с использованием системы, собственника или иного лица, указанного в настоящей статье, по инициативе которых созывается общее собрание собственников помещений в многоквартирном доме, о предоставлении реестра собственников помещений в многоквартирном доме указанные лица обязаны в течение пяти дней с момента получения такого обращения предоставить собственнику или иному лицу, указанному в настоящей статье, этот реестр.</w:t>
      </w:r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Согласие собственников помещений в многоквартирном доме на передачу персональных данных, содержащихся в реестре собственников помещений в многоквартирном доме, при предоставлении этого реестра в порядке, установленном настоящей частью, в целях созыва и организации проведения общего собрания собственников помещений в многоквартирном доме не требуется.</w:t>
      </w:r>
    </w:p>
    <w:p w:rsidR="009159B2" w:rsidRPr="009159B2" w:rsidRDefault="009159B2" w:rsidP="009159B2">
      <w:pPr>
        <w:spacing w:after="0" w:line="290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(часть 3.1 введена Федеральным </w:t>
      </w:r>
      <w:hyperlink r:id="rId11" w:anchor="dst100015" w:history="1">
        <w:r w:rsidRPr="009159B2">
          <w:rPr>
            <w:rFonts w:ascii="Arial" w:eastAsia="Times New Roman" w:hAnsi="Arial" w:cs="Arial"/>
            <w:color w:val="666699"/>
            <w:sz w:val="20"/>
            <w:szCs w:val="20"/>
            <w:u w:val="single"/>
            <w:lang w:eastAsia="ru-RU"/>
          </w:rPr>
          <w:t>законом</w:t>
        </w:r>
      </w:hyperlink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от 31.12.2017 N 485-ФЗ)</w:t>
      </w:r>
    </w:p>
    <w:p w:rsidR="009159B2" w:rsidRPr="009159B2" w:rsidRDefault="009159B2" w:rsidP="009159B2">
      <w:pPr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5" w:name="dst101654"/>
      <w:bookmarkEnd w:id="5"/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4. Собственник, иное лицо, указанное в настоящем Кодексе, по инициативе которых созывается общее собрание собственников помещений в многоквартирном доме, обязаны </w:t>
      </w:r>
      <w:r w:rsidRPr="00204DEA">
        <w:rPr>
          <w:rFonts w:ascii="Arial" w:eastAsia="Times New Roman" w:hAnsi="Arial" w:cs="Arial"/>
          <w:color w:val="333333"/>
          <w:sz w:val="20"/>
          <w:szCs w:val="20"/>
          <w:highlight w:val="yellow"/>
          <w:lang w:eastAsia="ru-RU"/>
        </w:rPr>
        <w:t xml:space="preserve">сообщить собственникам помещений в данном доме о проведении такого собрания не позднее </w:t>
      </w:r>
      <w:r w:rsidRPr="00204DEA">
        <w:rPr>
          <w:rFonts w:ascii="Arial" w:eastAsia="Times New Roman" w:hAnsi="Arial" w:cs="Arial"/>
          <w:color w:val="333333"/>
          <w:sz w:val="20"/>
          <w:szCs w:val="20"/>
          <w:highlight w:val="yellow"/>
          <w:lang w:eastAsia="ru-RU"/>
        </w:rPr>
        <w:lastRenderedPageBreak/>
        <w:t>чем за десять дней до даты его проведения.</w:t>
      </w:r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 указанный срок </w:t>
      </w:r>
      <w:hyperlink r:id="rId12" w:anchor="dst100407" w:history="1">
        <w:r w:rsidRPr="009159B2">
          <w:rPr>
            <w:rFonts w:ascii="Arial" w:eastAsia="Times New Roman" w:hAnsi="Arial" w:cs="Arial"/>
            <w:color w:val="666699"/>
            <w:sz w:val="20"/>
            <w:szCs w:val="20"/>
            <w:u w:val="single"/>
            <w:lang w:eastAsia="ru-RU"/>
          </w:rPr>
          <w:t>сообщение</w:t>
        </w:r>
      </w:hyperlink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о проведении общего собрания собственников помещений в многоквартирном доме должно быть направлено каждому собственнику помещения в данном доме заказным письмом, если решением общего собрания собственников помещений в данном доме не предусмотрен иной способ направления этого сообщения в письменной форме, или вручено каждому собственнику помещения в данном доме под роспись либо размещено в помещении данного дома, определенном таким решением и доступном для всех собственников помещений в данном доме.</w:t>
      </w:r>
    </w:p>
    <w:p w:rsidR="009159B2" w:rsidRPr="009159B2" w:rsidRDefault="009159B2" w:rsidP="009159B2">
      <w:pPr>
        <w:spacing w:after="0" w:line="290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(в ред. Федеральных законов от 29.06.2015 </w:t>
      </w:r>
      <w:hyperlink r:id="rId13" w:anchor="dst100035" w:history="1">
        <w:r w:rsidRPr="009159B2">
          <w:rPr>
            <w:rFonts w:ascii="Arial" w:eastAsia="Times New Roman" w:hAnsi="Arial" w:cs="Arial"/>
            <w:color w:val="666699"/>
            <w:sz w:val="20"/>
            <w:szCs w:val="20"/>
            <w:u w:val="single"/>
            <w:lang w:eastAsia="ru-RU"/>
          </w:rPr>
          <w:t>N 176-ФЗ</w:t>
        </w:r>
      </w:hyperlink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от 29.07.2017 </w:t>
      </w:r>
      <w:hyperlink r:id="rId14" w:anchor="dst100015" w:history="1">
        <w:r w:rsidRPr="009159B2">
          <w:rPr>
            <w:rFonts w:ascii="Arial" w:eastAsia="Times New Roman" w:hAnsi="Arial" w:cs="Arial"/>
            <w:color w:val="666699"/>
            <w:sz w:val="20"/>
            <w:szCs w:val="20"/>
            <w:u w:val="single"/>
            <w:lang w:eastAsia="ru-RU"/>
          </w:rPr>
          <w:t>N 257-ФЗ</w:t>
        </w:r>
      </w:hyperlink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</w:t>
      </w:r>
    </w:p>
    <w:p w:rsidR="009159B2" w:rsidRPr="009159B2" w:rsidRDefault="009159B2" w:rsidP="009159B2">
      <w:pPr>
        <w:spacing w:after="0" w:line="362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(см. текст в предыдущей редакции)</w:t>
      </w:r>
    </w:p>
    <w:p w:rsidR="009159B2" w:rsidRPr="009159B2" w:rsidRDefault="009159B2" w:rsidP="009159B2">
      <w:pPr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6" w:name="dst100319"/>
      <w:bookmarkEnd w:id="6"/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5. В сообщении о проведении общего собрания собственников помещений в многоквартирном доме должны быть указаны:</w:t>
      </w:r>
    </w:p>
    <w:p w:rsidR="009159B2" w:rsidRPr="009159B2" w:rsidRDefault="009159B2" w:rsidP="009159B2">
      <w:pPr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7" w:name="dst100320"/>
      <w:bookmarkEnd w:id="7"/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1) сведения о лице, по инициативе которого созывается данное собрание;</w:t>
      </w:r>
    </w:p>
    <w:p w:rsidR="009159B2" w:rsidRPr="009159B2" w:rsidRDefault="009159B2" w:rsidP="009159B2">
      <w:pPr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8" w:name="dst101471"/>
      <w:bookmarkEnd w:id="8"/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2) форма проведения данного собрания (очное, заочное или очно-заочное голосование);</w:t>
      </w:r>
    </w:p>
    <w:p w:rsidR="009159B2" w:rsidRPr="009159B2" w:rsidRDefault="009159B2" w:rsidP="009159B2">
      <w:pPr>
        <w:spacing w:after="0" w:line="290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(п. 2 в ред. Федерального </w:t>
      </w:r>
      <w:hyperlink r:id="rId15" w:anchor="dst100036" w:history="1">
        <w:r w:rsidRPr="009159B2">
          <w:rPr>
            <w:rFonts w:ascii="Arial" w:eastAsia="Times New Roman" w:hAnsi="Arial" w:cs="Arial"/>
            <w:color w:val="666699"/>
            <w:sz w:val="20"/>
            <w:szCs w:val="20"/>
            <w:u w:val="single"/>
            <w:lang w:eastAsia="ru-RU"/>
          </w:rPr>
          <w:t>закона</w:t>
        </w:r>
      </w:hyperlink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от 29.06.2015 N 176-ФЗ)</w:t>
      </w:r>
    </w:p>
    <w:p w:rsidR="009159B2" w:rsidRPr="009159B2" w:rsidRDefault="009159B2" w:rsidP="009159B2">
      <w:pPr>
        <w:spacing w:after="0" w:line="362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(см. текст в предыдущей редакции)</w:t>
      </w:r>
      <w:bookmarkStart w:id="9" w:name="_GoBack"/>
      <w:bookmarkEnd w:id="9"/>
    </w:p>
    <w:p w:rsidR="009159B2" w:rsidRPr="009159B2" w:rsidRDefault="009159B2" w:rsidP="009159B2">
      <w:pPr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10" w:name="dst100322"/>
      <w:bookmarkEnd w:id="10"/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3) дата, место, время проведения данного собрания или в случае проведения данного собрания в форме заочного голосования дата окончания приема решений собственников по вопросам, поставленным на голосование, и место или адрес, куда должны передаваться такие решения;</w:t>
      </w:r>
    </w:p>
    <w:p w:rsidR="009159B2" w:rsidRPr="009159B2" w:rsidRDefault="009159B2" w:rsidP="009159B2">
      <w:pPr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11" w:name="dst100323"/>
      <w:bookmarkEnd w:id="11"/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4) повестка дня данного собрания;</w:t>
      </w:r>
    </w:p>
    <w:p w:rsidR="009159B2" w:rsidRPr="009159B2" w:rsidRDefault="009159B2" w:rsidP="009159B2">
      <w:pPr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12" w:name="dst100324"/>
      <w:bookmarkEnd w:id="12"/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5) порядок ознакомления с информацией и (или) материалами, которые будут представлены на данном собрании, и место или адрес, где с ними можно ознакомиться.</w:t>
      </w:r>
    </w:p>
    <w:p w:rsidR="009159B2" w:rsidRPr="009159B2" w:rsidRDefault="009159B2" w:rsidP="009159B2">
      <w:pPr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13" w:name="dst101472"/>
      <w:bookmarkEnd w:id="13"/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6. Собственники, обладающие не менее чем десятью процентами голосов от общего количества голосов собственников помещений в многоквартирном доме, вправе обратиться в письменной форме в управляющую организацию или правление товарищества собственников жилья, жилищного или жилищно-строительного кооператива, иного специализированного потребительского кооператива для организации проведения общего собрания собственников помещений в многоквартирном доме. В обращении о проведении общего собрания собственников помещений в многоквартирном доме должны быть сформулированы вопросы, подлежащие внесению в повестку дня собрания. По обращению собственников управляющая организация, правление товарищества собственников жилья, жилищного или жилищно-строительного кооператива, иного специализированного потребительского кооператива обязаны осуществить мероприятия, необходимые для проведения общего собрания собственников помещений в многоквартирном доме, в течение сорока пяти дней с момента поступления обращения, но не позднее чем за десять дней до даты проведения общего собрания, уведомить о проведении этого общего собрания каждого собственника помещения в данном доме в установленном порядке, а также оформить необходимые документы по результатам проведения этого общего собрания и обеспечить их доведение до сведения собственников помещений в данном доме в порядке, установленном </w:t>
      </w:r>
      <w:hyperlink r:id="rId16" w:anchor="dst101475" w:history="1">
        <w:r w:rsidRPr="009159B2">
          <w:rPr>
            <w:rFonts w:ascii="Arial" w:eastAsia="Times New Roman" w:hAnsi="Arial" w:cs="Arial"/>
            <w:color w:val="666699"/>
            <w:sz w:val="20"/>
            <w:szCs w:val="20"/>
            <w:u w:val="single"/>
            <w:lang w:eastAsia="ru-RU"/>
          </w:rPr>
          <w:t>частью 3 статьи 46</w:t>
        </w:r>
      </w:hyperlink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настоящего Кодекса.</w:t>
      </w:r>
    </w:p>
    <w:p w:rsidR="009159B2" w:rsidRPr="009159B2" w:rsidRDefault="009159B2" w:rsidP="009159B2">
      <w:pPr>
        <w:spacing w:after="0" w:line="290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(часть 6 введена Федеральным </w:t>
      </w:r>
      <w:hyperlink r:id="rId17" w:anchor="dst100038" w:history="1">
        <w:r w:rsidRPr="009159B2">
          <w:rPr>
            <w:rFonts w:ascii="Arial" w:eastAsia="Times New Roman" w:hAnsi="Arial" w:cs="Arial"/>
            <w:color w:val="666699"/>
            <w:sz w:val="20"/>
            <w:szCs w:val="20"/>
            <w:u w:val="single"/>
            <w:lang w:eastAsia="ru-RU"/>
          </w:rPr>
          <w:t>законом</w:t>
        </w:r>
      </w:hyperlink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от 29.06.2015 N 176-ФЗ)</w:t>
      </w:r>
    </w:p>
    <w:p w:rsidR="009159B2" w:rsidRPr="009159B2" w:rsidRDefault="009159B2" w:rsidP="009159B2">
      <w:pPr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14" w:name="dst101473"/>
      <w:bookmarkEnd w:id="14"/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7. Общее собрание собственников помещений в многоквартирном доме может быть созвано по инициативе управляющей организации, осуществляющей управление данным многоквартирным домом по договору управления. При этом в повестку дня такого собрания могут быть включены вопросы, отнесенные настоящим Кодексом к компетенции общего собрания собственников помещений в многоквартирном доме.</w:t>
      </w:r>
    </w:p>
    <w:p w:rsidR="009159B2" w:rsidRPr="009159B2" w:rsidRDefault="009159B2" w:rsidP="009159B2">
      <w:pPr>
        <w:spacing w:after="0" w:line="290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(часть 7 введена Федеральным </w:t>
      </w:r>
      <w:hyperlink r:id="rId18" w:anchor="dst100040" w:history="1">
        <w:r w:rsidRPr="009159B2">
          <w:rPr>
            <w:rFonts w:ascii="Arial" w:eastAsia="Times New Roman" w:hAnsi="Arial" w:cs="Arial"/>
            <w:color w:val="666699"/>
            <w:sz w:val="20"/>
            <w:szCs w:val="20"/>
            <w:u w:val="single"/>
            <w:lang w:eastAsia="ru-RU"/>
          </w:rPr>
          <w:t>законом</w:t>
        </w:r>
      </w:hyperlink>
      <w:r w:rsidRPr="009159B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от 29.06.2015 N 176-ФЗ)</w:t>
      </w:r>
    </w:p>
    <w:p w:rsidR="00C02602" w:rsidRPr="009159B2" w:rsidRDefault="00204DEA">
      <w:pPr>
        <w:rPr>
          <w:sz w:val="20"/>
          <w:szCs w:val="20"/>
        </w:rPr>
      </w:pPr>
    </w:p>
    <w:sectPr w:rsidR="00C02602" w:rsidRPr="009159B2" w:rsidSect="009159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59B2"/>
    <w:rsid w:val="000D5158"/>
    <w:rsid w:val="00204DEA"/>
    <w:rsid w:val="002D0E9C"/>
    <w:rsid w:val="005B6053"/>
    <w:rsid w:val="006036CB"/>
    <w:rsid w:val="006678FC"/>
    <w:rsid w:val="009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846BA"/>
  <w15:docId w15:val="{3F250613-AA40-4A33-8AA9-3D175BA0C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158"/>
  </w:style>
  <w:style w:type="paragraph" w:styleId="1">
    <w:name w:val="heading 1"/>
    <w:basedOn w:val="a"/>
    <w:link w:val="10"/>
    <w:uiPriority w:val="9"/>
    <w:qFormat/>
    <w:rsid w:val="009159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59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159B2"/>
    <w:rPr>
      <w:color w:val="0000FF"/>
      <w:u w:val="single"/>
    </w:rPr>
  </w:style>
  <w:style w:type="character" w:customStyle="1" w:styleId="blk">
    <w:name w:val="blk"/>
    <w:basedOn w:val="a0"/>
    <w:rsid w:val="009159B2"/>
  </w:style>
  <w:style w:type="character" w:customStyle="1" w:styleId="hl">
    <w:name w:val="hl"/>
    <w:basedOn w:val="a0"/>
    <w:rsid w:val="009159B2"/>
  </w:style>
  <w:style w:type="character" w:customStyle="1" w:styleId="nobr">
    <w:name w:val="nobr"/>
    <w:basedOn w:val="a0"/>
    <w:rsid w:val="00915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06700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1057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665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01351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4887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97717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5129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24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3138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313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4049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639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39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305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575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3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32349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96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093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9447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2208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1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17120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4392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8334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845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658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074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76806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2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47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" TargetMode="External"/><Relationship Id="rId13" Type="http://schemas.openxmlformats.org/officeDocument/2006/relationships/hyperlink" Target="http://www.consultant.ru/document/cons_doc_LAW_294857/3d0cac60971a511280cbba229d9b6329c07731f7/" TargetMode="External"/><Relationship Id="rId18" Type="http://schemas.openxmlformats.org/officeDocument/2006/relationships/hyperlink" Target="http://www.consultant.ru/document/cons_doc_LAW_294857/3d0cac60971a511280cbba229d9b6329c07731f7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" TargetMode="External"/><Relationship Id="rId12" Type="http://schemas.openxmlformats.org/officeDocument/2006/relationships/hyperlink" Target="http://www.consultant.ru/document/cons_doc_LAW_167287/" TargetMode="External"/><Relationship Id="rId17" Type="http://schemas.openxmlformats.org/officeDocument/2006/relationships/hyperlink" Target="http://www.consultant.ru/document/cons_doc_LAW_294857/3d0cac60971a511280cbba229d9b6329c07731f7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/document/cons_doc_LAW_301946/219c3257c1aa4b0fb9896079a0f295343e523d37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onsultant.ru/wanted/" TargetMode="External"/><Relationship Id="rId11" Type="http://schemas.openxmlformats.org/officeDocument/2006/relationships/hyperlink" Target="http://www.consultant.ru/document/cons_doc_LAW_286774/3d0cac60971a511280cbba229d9b6329c07731f7/" TargetMode="External"/><Relationship Id="rId5" Type="http://schemas.openxmlformats.org/officeDocument/2006/relationships/hyperlink" Target="http://www.consultant.ru/about/" TargetMode="External"/><Relationship Id="rId15" Type="http://schemas.openxmlformats.org/officeDocument/2006/relationships/hyperlink" Target="http://www.consultant.ru/document/cons_doc_LAW_294857/3d0cac60971a511280cbba229d9b6329c07731f7/" TargetMode="External"/><Relationship Id="rId10" Type="http://schemas.openxmlformats.org/officeDocument/2006/relationships/hyperlink" Target="http://www.consultant.ru/document/cons_doc_LAW_294857/3d0cac60971a511280cbba229d9b6329c07731f7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/online/" TargetMode="External"/><Relationship Id="rId9" Type="http://schemas.openxmlformats.org/officeDocument/2006/relationships/hyperlink" Target="http://www.consultant.ru/document/cons_doc_LAW_51057/" TargetMode="External"/><Relationship Id="rId14" Type="http://schemas.openxmlformats.org/officeDocument/2006/relationships/hyperlink" Target="http://www.consultant.ru/document/cons_doc_LAW_221225/3d0cac60971a511280cbba229d9b6329c07731f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</Company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3</cp:revision>
  <dcterms:created xsi:type="dcterms:W3CDTF">2019-01-22T07:52:00Z</dcterms:created>
  <dcterms:modified xsi:type="dcterms:W3CDTF">2019-07-16T01:55:00Z</dcterms:modified>
</cp:coreProperties>
</file>